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48" w:rsidRDefault="00027048" w:rsidP="0002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ОЛИМПИАДА </w:t>
      </w:r>
      <w:r w:rsidR="00410DCE" w:rsidRPr="00D67B00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ЭКОЛОГИИ</w:t>
      </w:r>
    </w:p>
    <w:p w:rsidR="00027048" w:rsidRDefault="00410DCE" w:rsidP="0002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00">
        <w:rPr>
          <w:rFonts w:ascii="Times New Roman" w:hAnsi="Times New Roman" w:cs="Times New Roman"/>
          <w:b/>
          <w:sz w:val="28"/>
          <w:szCs w:val="28"/>
        </w:rPr>
        <w:t>ПРИМЕРНЫЕ ВОПРОСЫ</w:t>
      </w:r>
    </w:p>
    <w:p w:rsidR="00410DCE" w:rsidRDefault="00410DCE" w:rsidP="0002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0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27048" w:rsidRPr="00D67B00" w:rsidRDefault="00027048" w:rsidP="0002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Что обычно понимают под термином «циста»?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защитную оболочку простейшего, переживающего неблагоприятные условия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простейшее, которое покрыто защитной оболочкой и переживает неблагоприятные для него условия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в) наружный плотный слой цитоплазмы простейшего, переживающего неблагоприятные условия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Что из перечисленного имеется и у амебы обыкновенной, и у эвглены зеленой, и у инфузории туфельки?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пищеварительная вакуоль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жгутик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ресничка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г) сократительная вакуоль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F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4F7A">
        <w:rPr>
          <w:rFonts w:ascii="Times New Roman" w:hAnsi="Times New Roman" w:cs="Times New Roman"/>
          <w:sz w:val="28"/>
          <w:szCs w:val="28"/>
        </w:rPr>
        <w:t xml:space="preserve">) глазок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е) оболочка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Где у </w:t>
      </w:r>
      <w:proofErr w:type="gramStart"/>
      <w:r w:rsidRPr="009A4F7A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9A4F7A">
        <w:rPr>
          <w:rFonts w:ascii="Times New Roman" w:hAnsi="Times New Roman" w:cs="Times New Roman"/>
          <w:sz w:val="28"/>
          <w:szCs w:val="28"/>
        </w:rPr>
        <w:t xml:space="preserve"> происходит пищеварение?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только в кишечной полости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только в пищеварительных клетках энтодермы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в кишечной полости и в пищеварительных клетках энтодермы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г) на поверхности тела и в клетках эктодермы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Как у пресноводной гидры и других животных называют процесс восстановления утраченных или поврежденных частей тела?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раздражимость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регенерация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рефлекс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г) почкование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F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4F7A">
        <w:rPr>
          <w:rFonts w:ascii="Times New Roman" w:hAnsi="Times New Roman" w:cs="Times New Roman"/>
          <w:sz w:val="28"/>
          <w:szCs w:val="28"/>
        </w:rPr>
        <w:t>) реанимация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Назовите тип животных, у представителей которого полость тела имеет собственные стенки.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Плоские черви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Круглые черви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в) Кольчатые черви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Назовите мышцы, которые имеются у плоских червей и отсутствуют у кольчатых.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кольцевые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продольные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спинно-брюшные  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Назовите структуры моллюсков, между которыми расположена мантийная полость и с которыми она непосредственно соприкасается.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туловище и мантия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кожный покров и внутренние органы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lastRenderedPageBreak/>
        <w:t xml:space="preserve">в) мантия и раковина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г) раковина и туловище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Назовите тип кровеносной системы моллюсков.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незамкнутая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б) замкнутая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>Назовите класс моллюсков, представители которого ведут малоподвижный образ жизни и питаются органическими части</w:t>
      </w:r>
      <w:r>
        <w:rPr>
          <w:rFonts w:ascii="Times New Roman" w:hAnsi="Times New Roman" w:cs="Times New Roman"/>
          <w:sz w:val="28"/>
          <w:szCs w:val="28"/>
        </w:rPr>
        <w:t xml:space="preserve">цами путем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отфильтровывания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</w:t>
      </w:r>
      <w:r w:rsidRPr="009A4F7A">
        <w:rPr>
          <w:rFonts w:ascii="Times New Roman" w:hAnsi="Times New Roman" w:cs="Times New Roman"/>
          <w:sz w:val="28"/>
          <w:szCs w:val="28"/>
        </w:rPr>
        <w:t xml:space="preserve">рюхоногие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4F7A">
        <w:rPr>
          <w:rFonts w:ascii="Times New Roman" w:hAnsi="Times New Roman" w:cs="Times New Roman"/>
          <w:sz w:val="28"/>
          <w:szCs w:val="28"/>
        </w:rPr>
        <w:t xml:space="preserve">вустворчатые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A4F7A">
        <w:rPr>
          <w:rFonts w:ascii="Times New Roman" w:hAnsi="Times New Roman" w:cs="Times New Roman"/>
          <w:sz w:val="28"/>
          <w:szCs w:val="28"/>
        </w:rPr>
        <w:t>оловоногие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Характерной особенностью представителей одного из классов членистоногих является следующее: взрослые особи не имеют усиков. Назовите этот класс животных.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4F7A">
        <w:rPr>
          <w:rFonts w:ascii="Times New Roman" w:hAnsi="Times New Roman" w:cs="Times New Roman"/>
          <w:sz w:val="28"/>
          <w:szCs w:val="28"/>
        </w:rPr>
        <w:t xml:space="preserve">акообразные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F7A">
        <w:rPr>
          <w:rFonts w:ascii="Times New Roman" w:hAnsi="Times New Roman" w:cs="Times New Roman"/>
          <w:sz w:val="28"/>
          <w:szCs w:val="28"/>
        </w:rPr>
        <w:t xml:space="preserve">аукообразные </w:t>
      </w:r>
    </w:p>
    <w:p w:rsidR="00410DCE" w:rsidRPr="009A4F7A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4F7A">
        <w:rPr>
          <w:rFonts w:ascii="Times New Roman" w:hAnsi="Times New Roman" w:cs="Times New Roman"/>
          <w:sz w:val="28"/>
          <w:szCs w:val="28"/>
        </w:rPr>
        <w:t>асекомые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Взрослые особи одного из классов членистоногих животных имеют следующие особенности строения: две пары усиков, кожные жабры, членистое брюшко, двуветвистые конечности. Назовите этот класс животных.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4F7A">
        <w:rPr>
          <w:rFonts w:ascii="Times New Roman" w:hAnsi="Times New Roman" w:cs="Times New Roman"/>
          <w:sz w:val="28"/>
          <w:szCs w:val="28"/>
        </w:rPr>
        <w:t xml:space="preserve">акообразные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F7A">
        <w:rPr>
          <w:rFonts w:ascii="Times New Roman" w:hAnsi="Times New Roman" w:cs="Times New Roman"/>
          <w:sz w:val="28"/>
          <w:szCs w:val="28"/>
        </w:rPr>
        <w:t xml:space="preserve">аукообразные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4F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4F7A">
        <w:rPr>
          <w:rFonts w:ascii="Times New Roman" w:hAnsi="Times New Roman" w:cs="Times New Roman"/>
          <w:sz w:val="28"/>
          <w:szCs w:val="28"/>
        </w:rPr>
        <w:t>асекомые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CB0">
        <w:rPr>
          <w:rFonts w:ascii="Times New Roman" w:hAnsi="Times New Roman" w:cs="Times New Roman"/>
          <w:sz w:val="28"/>
          <w:szCs w:val="28"/>
        </w:rPr>
        <w:t xml:space="preserve">Назовите период жизни ланцетника, в течение которого у него сохраняется хорда.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CB0">
        <w:rPr>
          <w:rFonts w:ascii="Times New Roman" w:hAnsi="Times New Roman" w:cs="Times New Roman"/>
          <w:sz w:val="28"/>
          <w:szCs w:val="28"/>
        </w:rPr>
        <w:t xml:space="preserve">а) только эмбриональный период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CB0">
        <w:rPr>
          <w:rFonts w:ascii="Times New Roman" w:hAnsi="Times New Roman" w:cs="Times New Roman"/>
          <w:sz w:val="28"/>
          <w:szCs w:val="28"/>
        </w:rPr>
        <w:t xml:space="preserve">б) только до </w:t>
      </w:r>
      <w:proofErr w:type="spellStart"/>
      <w:r w:rsidRPr="00C30CB0">
        <w:rPr>
          <w:rFonts w:ascii="Times New Roman" w:hAnsi="Times New Roman" w:cs="Times New Roman"/>
          <w:sz w:val="28"/>
          <w:szCs w:val="28"/>
        </w:rPr>
        <w:t>половоззрелого</w:t>
      </w:r>
      <w:proofErr w:type="spellEnd"/>
      <w:r w:rsidRPr="00C30CB0">
        <w:rPr>
          <w:rFonts w:ascii="Times New Roman" w:hAnsi="Times New Roman" w:cs="Times New Roman"/>
          <w:sz w:val="28"/>
          <w:szCs w:val="28"/>
        </w:rPr>
        <w:t xml:space="preserve"> возраста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CB0">
        <w:rPr>
          <w:rFonts w:ascii="Times New Roman" w:hAnsi="Times New Roman" w:cs="Times New Roman"/>
          <w:sz w:val="28"/>
          <w:szCs w:val="28"/>
        </w:rPr>
        <w:t xml:space="preserve">в) только в </w:t>
      </w:r>
      <w:proofErr w:type="spellStart"/>
      <w:r w:rsidRPr="00C30CB0">
        <w:rPr>
          <w:rFonts w:ascii="Times New Roman" w:hAnsi="Times New Roman" w:cs="Times New Roman"/>
          <w:sz w:val="28"/>
          <w:szCs w:val="28"/>
        </w:rPr>
        <w:t>половоззрелом</w:t>
      </w:r>
      <w:proofErr w:type="spellEnd"/>
      <w:r w:rsidRPr="00C30CB0">
        <w:rPr>
          <w:rFonts w:ascii="Times New Roman" w:hAnsi="Times New Roman" w:cs="Times New Roman"/>
          <w:sz w:val="28"/>
          <w:szCs w:val="28"/>
        </w:rPr>
        <w:t xml:space="preserve"> возрасте </w:t>
      </w:r>
    </w:p>
    <w:p w:rsidR="00410DCE" w:rsidRPr="00C30CB0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CB0">
        <w:rPr>
          <w:rFonts w:ascii="Times New Roman" w:hAnsi="Times New Roman" w:cs="Times New Roman"/>
          <w:sz w:val="28"/>
          <w:szCs w:val="28"/>
        </w:rPr>
        <w:t>г) весь период жизни, начиная с эмбрионального периода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Как у позвоночных животных называют кровеносные сосуды, в которых происходит газообмен: кровь освобождается от углекислого газа и насыщается кислородом, или наоборот?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артерии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б) вены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в) капилляры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Назовите группу рефлексов, которые одинаковы у разных представителей одного и того же вида животных.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только условные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б) только безусловные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в) условные и безусловные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Что происходит с объемом плавательного пузыря рыбы при ее перемеще</w:t>
      </w:r>
      <w:r>
        <w:rPr>
          <w:rFonts w:ascii="Times New Roman" w:hAnsi="Times New Roman" w:cs="Times New Roman"/>
          <w:sz w:val="28"/>
          <w:szCs w:val="28"/>
        </w:rPr>
        <w:t>ниях на одной и той же глубине?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уменьшается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б) увеличивается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lastRenderedPageBreak/>
        <w:t xml:space="preserve">в) не изменяется   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Назовите структуры жаберного аппарата рыб, на которых расположены жаберные лепестки.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жаберные щели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б) жаберные крышки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в) жаберные дуги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г) жаберные тычинки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Что можно сказать о шее лягушки?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отсутствует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б) имеется, короткая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в) имеется, длинная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Сколько кругов кровообращения у земноводных?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один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б) два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Назовите группу животных, к которой относят земноводных и пресмыкающихся по реакции температуры их тела на изменения температуры окружающей среды.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 xml:space="preserve">а) холоднокровные животные </w:t>
      </w:r>
    </w:p>
    <w:p w:rsidR="00410DCE" w:rsidRPr="001F6B43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B43">
        <w:rPr>
          <w:rFonts w:ascii="Times New Roman" w:hAnsi="Times New Roman" w:cs="Times New Roman"/>
          <w:sz w:val="28"/>
          <w:szCs w:val="28"/>
        </w:rPr>
        <w:t>б) теплокровные животные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Какая по насыщенности кислородом и углекислым газом кровь находится в желудочке сердца у земноводных?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а) артериальная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б) венозная </w:t>
      </w:r>
    </w:p>
    <w:p w:rsidR="00410DCE" w:rsidRPr="00121D87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>в) смешанная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Назовите представителей отряда </w:t>
      </w:r>
      <w:proofErr w:type="gramStart"/>
      <w:r w:rsidRPr="00121D87">
        <w:rPr>
          <w:rFonts w:ascii="Times New Roman" w:hAnsi="Times New Roman" w:cs="Times New Roman"/>
          <w:sz w:val="28"/>
          <w:szCs w:val="28"/>
        </w:rPr>
        <w:t>Хв</w:t>
      </w:r>
      <w:r>
        <w:rPr>
          <w:rFonts w:ascii="Times New Roman" w:hAnsi="Times New Roman" w:cs="Times New Roman"/>
          <w:sz w:val="28"/>
          <w:szCs w:val="28"/>
        </w:rPr>
        <w:t>остатые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а) исполинская саламандра, европейский протей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21D87">
        <w:rPr>
          <w:rFonts w:ascii="Times New Roman" w:hAnsi="Times New Roman" w:cs="Times New Roman"/>
          <w:sz w:val="28"/>
          <w:szCs w:val="28"/>
        </w:rPr>
        <w:t>краснобрюхая</w:t>
      </w:r>
      <w:proofErr w:type="spellEnd"/>
      <w:r w:rsidRPr="00121D87">
        <w:rPr>
          <w:rFonts w:ascii="Times New Roman" w:hAnsi="Times New Roman" w:cs="Times New Roman"/>
          <w:sz w:val="28"/>
          <w:szCs w:val="28"/>
        </w:rPr>
        <w:t xml:space="preserve"> жерлянка, дальневосточная квакша </w:t>
      </w:r>
    </w:p>
    <w:p w:rsidR="00410DCE" w:rsidRPr="00121D87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1D87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21D87">
        <w:rPr>
          <w:rFonts w:ascii="Times New Roman" w:hAnsi="Times New Roman" w:cs="Times New Roman"/>
          <w:sz w:val="28"/>
          <w:szCs w:val="28"/>
        </w:rPr>
        <w:t>кольчатая</w:t>
      </w:r>
      <w:proofErr w:type="gramEnd"/>
      <w:r w:rsidRPr="00121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D87">
        <w:rPr>
          <w:rFonts w:ascii="Times New Roman" w:hAnsi="Times New Roman" w:cs="Times New Roman"/>
          <w:sz w:val="28"/>
          <w:szCs w:val="28"/>
        </w:rPr>
        <w:t>червяга</w:t>
      </w:r>
      <w:proofErr w:type="spellEnd"/>
      <w:r w:rsidRPr="00121D87">
        <w:rPr>
          <w:rFonts w:ascii="Times New Roman" w:hAnsi="Times New Roman" w:cs="Times New Roman"/>
          <w:sz w:val="28"/>
          <w:szCs w:val="28"/>
        </w:rPr>
        <w:t>, цейлонский рыбозмей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камер имеет сердце крокодила?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одно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два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три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четыре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служит органом дыхания у пресмыкающихся?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легкие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кожа </w:t>
      </w:r>
    </w:p>
    <w:p w:rsidR="00410DCE" w:rsidRPr="00121D87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кожа и легкие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вид перьев птиц, которые имеют наиболее крупный размер.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пуховые перья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контурные перья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пух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термином называют сросшиеся одним концом ключицы?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вилочка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пряжка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киль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цевка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мышцы птиц, основная функция которых заключается в изменении объема грудной клетки при дыхании.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большие грудные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подключичные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межреберные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Желудок птиц состоит из двух отделов. Как называется отдел, который имеет очень толстые стенки и осуществляет перетирание пищи?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железистый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мускульный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основной признак, который позволил древним млекопитающим заселить районы, недоступные пресмыкающимся (например, холодную тундру, полярные районы, высокогорья. </w:t>
      </w:r>
      <w:proofErr w:type="gramEnd"/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разные по форме и функциям зубы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теплокровность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расположение конечностей под туловищем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железы млекопитающих, которые играют роль дополнительных органов выделения.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потовые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сальные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пахучие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молочные</w:t>
      </w:r>
    </w:p>
    <w:p w:rsidR="00410DCE" w:rsidRDefault="00410DCE" w:rsidP="00410D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полости тела млекопитающих, которые разделены диафрагмой.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кишечная и грудная </w:t>
      </w:r>
    </w:p>
    <w:p w:rsidR="00410DCE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грудная и брюшная </w:t>
      </w:r>
    </w:p>
    <w:p w:rsidR="00410DCE" w:rsidRPr="00027048" w:rsidRDefault="00410DCE" w:rsidP="00410DC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в) кишечная и брюшная</w:t>
      </w: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8C8" w:rsidRDefault="00A808C8" w:rsidP="00A808C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знаком «+» верные утверждения и знаком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неверные утверждения: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 пресноводная имеет хорошо развитые ткани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Половые клетки белой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развиваются в яичниках и называются сперматозоидами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Двусторонняя симметрия характерна для всех животных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по типу питания являются гетеротрофами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Заражение аскаридой возможно при употреблении плохо проваренного мяса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черви имеют кожно-мускульный мешок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Пресмыкающиеся являются теплокровными животными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у которых имеются семенники и яичники, называются гермафродитами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верной пищевая цепь: кузнечик → растение → лягушка → еж</w:t>
      </w:r>
    </w:p>
    <w:p w:rsidR="00A808C8" w:rsidRDefault="00A808C8" w:rsidP="00A80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Оболочка земли, населенная живыми организмами, называется биосферой</w:t>
      </w:r>
    </w:p>
    <w:p w:rsidR="00027048" w:rsidRDefault="00027048" w:rsidP="000270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Pr="00027048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027048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Решите задачи:</w:t>
      </w:r>
    </w:p>
    <w:p w:rsidR="00027048" w:rsidRPr="00027048" w:rsidRDefault="00027048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048" w:rsidRPr="00027048" w:rsidRDefault="00027048" w:rsidP="00027048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48">
        <w:rPr>
          <w:rFonts w:ascii="Times New Roman" w:eastAsia="Calibri" w:hAnsi="Times New Roman" w:cs="Times New Roman"/>
          <w:sz w:val="28"/>
          <w:szCs w:val="28"/>
        </w:rPr>
        <w:t>Йод является жизненно важным элементом. Он накапливается в щитовидной железе. Половина от общего содержания йода в организме находится в этой железе. Определите, во сколько раз больше массовая доля йода (процентное содержание йода) в щитовидной железе выше, чем во всех остальных тканях и органах. Массу железы принять равной 25 г, массу человека 50 кг, общее содержание йода в организме 25 мг.</w:t>
      </w:r>
    </w:p>
    <w:p w:rsidR="00027048" w:rsidRPr="00027048" w:rsidRDefault="00027048" w:rsidP="00027048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48">
        <w:rPr>
          <w:rFonts w:ascii="Times New Roman" w:eastAsia="Calibri" w:hAnsi="Times New Roman" w:cs="Times New Roman"/>
          <w:sz w:val="28"/>
          <w:szCs w:val="28"/>
        </w:rPr>
        <w:t>В новогоднем подарке должно быть 20 конфет. У Вас 100 конфет и 7 пакетов для подарков. Что находится в избытке, а что в недостатке? Сколько подарков можно упаковать? Что и в каком количестве останется лишним?</w:t>
      </w:r>
    </w:p>
    <w:p w:rsidR="00027048" w:rsidRPr="00027048" w:rsidRDefault="00027048" w:rsidP="00027048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48">
        <w:rPr>
          <w:rFonts w:ascii="Times New Roman" w:eastAsia="Calibri" w:hAnsi="Times New Roman" w:cs="Times New Roman"/>
          <w:sz w:val="28"/>
          <w:szCs w:val="28"/>
        </w:rPr>
        <w:t xml:space="preserve">В корзине лежит 4 кг яблок. Вы вынимаете некоторое количество яблок и кладете такое же количество груш. Масса одного яблока 100 г, масса одной груши 150 г. Масса фруктов стала 4,8 кг. Сколько яблок Вы </w:t>
      </w:r>
      <w:proofErr w:type="gramStart"/>
      <w:r w:rsidRPr="00027048">
        <w:rPr>
          <w:rFonts w:ascii="Times New Roman" w:eastAsia="Calibri" w:hAnsi="Times New Roman" w:cs="Times New Roman"/>
          <w:sz w:val="28"/>
          <w:szCs w:val="28"/>
        </w:rPr>
        <w:t>заменили на груши</w:t>
      </w:r>
      <w:proofErr w:type="gramEnd"/>
      <w:r w:rsidRPr="0002704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27048" w:rsidRPr="00027048" w:rsidRDefault="00027048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CE" w:rsidRDefault="00410DCE" w:rsidP="0041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B0" w:rsidRDefault="002448B0"/>
    <w:sectPr w:rsidR="002448B0" w:rsidSect="0024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A5D"/>
    <w:multiLevelType w:val="hybridMultilevel"/>
    <w:tmpl w:val="FAF87F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3E7670"/>
    <w:multiLevelType w:val="hybridMultilevel"/>
    <w:tmpl w:val="BB44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2796"/>
    <w:multiLevelType w:val="hybridMultilevel"/>
    <w:tmpl w:val="2C5A04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CE"/>
    <w:rsid w:val="000049A3"/>
    <w:rsid w:val="00027048"/>
    <w:rsid w:val="002448B0"/>
    <w:rsid w:val="00410DCE"/>
    <w:rsid w:val="00787CD4"/>
    <w:rsid w:val="008B0DAB"/>
    <w:rsid w:val="008C63A7"/>
    <w:rsid w:val="008D3FE5"/>
    <w:rsid w:val="00A808C8"/>
    <w:rsid w:val="00C4483E"/>
    <w:rsid w:val="00D97A35"/>
    <w:rsid w:val="00DC1C64"/>
    <w:rsid w:val="00F6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E"/>
  </w:style>
  <w:style w:type="paragraph" w:styleId="1">
    <w:name w:val="heading 1"/>
    <w:basedOn w:val="a"/>
    <w:next w:val="a"/>
    <w:link w:val="10"/>
    <w:uiPriority w:val="9"/>
    <w:qFormat/>
    <w:rsid w:val="008D3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3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A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B0D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D3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3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D3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980</Words>
  <Characters>5591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</cp:revision>
  <dcterms:created xsi:type="dcterms:W3CDTF">2016-02-28T14:17:00Z</dcterms:created>
  <dcterms:modified xsi:type="dcterms:W3CDTF">2016-03-02T08:04:00Z</dcterms:modified>
</cp:coreProperties>
</file>